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71" w:rsidRPr="00B57CAA" w:rsidRDefault="00781AE9" w:rsidP="00B57CAA">
      <w:pPr>
        <w:spacing w:after="32" w:line="279" w:lineRule="auto"/>
        <w:ind w:left="9356" w:right="1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</w:t>
      </w:r>
      <w:r w:rsid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471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57CAA" w:rsidRDefault="00B57CAA" w:rsidP="00B57CA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AC2471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781AE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C2471" w:rsidRDefault="00781AE9" w:rsidP="00781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Сернурского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C2471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C2471" w:rsidRPr="00B57CAA" w:rsidRDefault="00B57CAA" w:rsidP="008B7378">
      <w:pPr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C2471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2471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антитеррористической комиссии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AC2471" w:rsidRPr="00B57CAA" w:rsidRDefault="00AC2471" w:rsidP="00B57CA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6938">
        <w:rPr>
          <w:rFonts w:ascii="Times New Roman" w:eastAsia="Times New Roman" w:hAnsi="Times New Roman" w:cs="Times New Roman"/>
          <w:color w:val="000000"/>
          <w:sz w:val="28"/>
          <w:szCs w:val="28"/>
        </w:rPr>
        <w:t>А.В. Кугергин</w:t>
      </w: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A0543A" w:rsidRPr="00B57CAA" w:rsidRDefault="00AC2471" w:rsidP="00B57CAA">
      <w:pPr>
        <w:spacing w:after="0" w:line="240" w:lineRule="auto"/>
        <w:ind w:left="9356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81AE9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DD3C9B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B693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DD3C9B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A0543A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DD3C9B" w:rsidRPr="00B57C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D655BC" w:rsidRPr="00B57CAA" w:rsidRDefault="00D655BC" w:rsidP="00B57CAA">
      <w:pPr>
        <w:spacing w:after="58" w:line="259" w:lineRule="auto"/>
        <w:ind w:left="9356"/>
        <w:rPr>
          <w:rFonts w:ascii="Calibri" w:eastAsia="Calibri" w:hAnsi="Calibri" w:cs="Calibri"/>
          <w:color w:val="000000"/>
          <w:sz w:val="28"/>
          <w:szCs w:val="28"/>
        </w:rPr>
      </w:pPr>
    </w:p>
    <w:p w:rsidR="00AC2471" w:rsidRPr="00B57CAA" w:rsidRDefault="00362CE2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МЕРОПРИЯТИЙ</w:t>
      </w:r>
      <w:r w:rsidR="00A0543A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62CE2" w:rsidRDefault="00A0543A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реализации </w:t>
      </w:r>
      <w:proofErr w:type="gramStart"/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Перечня мероприятий 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Комплексного плана противодействия идеологии террориз</w:t>
      </w:r>
      <w:r w:rsidR="00781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</w:t>
      </w:r>
      <w:proofErr w:type="gramEnd"/>
      <w:r w:rsidR="00781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Российской Федерации на 2020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-2023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AC2471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 в Республике Марий Эл на территории</w:t>
      </w:r>
    </w:p>
    <w:p w:rsidR="00A0543A" w:rsidRDefault="00AC2471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69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Сернурского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  <w:r w:rsidR="00A0543A"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2020</w:t>
      </w:r>
      <w:r w:rsidR="00781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- 2023</w:t>
      </w:r>
      <w:r w:rsidRPr="00B57C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r w:rsidR="00781A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</w:t>
      </w:r>
    </w:p>
    <w:p w:rsidR="008B7378" w:rsidRDefault="008B7378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CE2" w:rsidRDefault="00362CE2" w:rsidP="00AC2471">
      <w:pPr>
        <w:spacing w:after="0" w:line="259" w:lineRule="auto"/>
        <w:ind w:left="17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2CE2" w:rsidRPr="00AF1520" w:rsidRDefault="00362CE2" w:rsidP="00362CE2">
      <w:pPr>
        <w:pStyle w:val="a7"/>
      </w:pPr>
      <w:r w:rsidRPr="00AF1520">
        <w:t xml:space="preserve">Настоящий </w:t>
      </w:r>
      <w:r>
        <w:t>п</w:t>
      </w:r>
      <w:r w:rsidRPr="00FB04D9">
        <w:t xml:space="preserve">еречень мероприятий </w:t>
      </w:r>
      <w:r>
        <w:t>разработан в соответствии с</w:t>
      </w:r>
      <w:r w:rsidRPr="00FB04D9">
        <w:t xml:space="preserve"> Комплексн</w:t>
      </w:r>
      <w:r>
        <w:t>ым</w:t>
      </w:r>
      <w:r w:rsidRPr="00FB04D9">
        <w:t xml:space="preserve"> план</w:t>
      </w:r>
      <w:r>
        <w:t>ом</w:t>
      </w:r>
      <w:r w:rsidRPr="00FB04D9">
        <w:t xml:space="preserve"> противодействия идеологии терроризма в Российской Федерации на 2019 - 2023 годы</w:t>
      </w:r>
      <w:r>
        <w:t xml:space="preserve"> </w:t>
      </w:r>
      <w:r w:rsidRPr="00FB04D9">
        <w:t xml:space="preserve">в Республике </w:t>
      </w:r>
      <w:r>
        <w:t>Марий Эл</w:t>
      </w:r>
      <w:r w:rsidR="009B0699">
        <w:t xml:space="preserve"> с</w:t>
      </w:r>
      <w:r w:rsidRPr="00AF1520">
        <w:t xml:space="preserve"> учетом прогноза развития обстановки</w:t>
      </w:r>
      <w:r w:rsidR="009B0699">
        <w:t>.</w:t>
      </w:r>
      <w:r w:rsidRPr="00AF1520">
        <w:t xml:space="preserve"> </w:t>
      </w:r>
      <w:r w:rsidR="009B0699">
        <w:t>Ц</w:t>
      </w:r>
      <w:r w:rsidRPr="00AF1520">
        <w:t>елью реализации мероприятий Комплексного плана является защита населения от</w:t>
      </w:r>
      <w:r>
        <w:t> </w:t>
      </w:r>
      <w:r w:rsidRPr="00AF1520">
        <w:t xml:space="preserve">пропагандистского (идеологического) воздействия </w:t>
      </w:r>
      <w:proofErr w:type="gramStart"/>
      <w:r>
        <w:t>международный</w:t>
      </w:r>
      <w:proofErr w:type="gramEnd"/>
      <w:r>
        <w:t xml:space="preserve"> террористических организаций,</w:t>
      </w:r>
      <w:r w:rsidRPr="00AF1520">
        <w:t xml:space="preserve"> сообществ и отдельных лиц. Приоритетными задачами, на решение которых направлены мероприятия плана, являются:</w:t>
      </w:r>
    </w:p>
    <w:p w:rsidR="00362CE2" w:rsidRPr="00AF1520" w:rsidRDefault="00362CE2" w:rsidP="00362CE2">
      <w:pPr>
        <w:pStyle w:val="a7"/>
      </w:pPr>
      <w:r w:rsidRPr="00AF1520">
        <w:t>- 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362CE2" w:rsidRPr="00AF1520" w:rsidRDefault="00362CE2" w:rsidP="00362CE2">
      <w:pPr>
        <w:pStyle w:val="a7"/>
      </w:pPr>
      <w:r w:rsidRPr="00AF1520">
        <w:t>- реализация мер по формированию у населения антитеррористического сознания;</w:t>
      </w:r>
    </w:p>
    <w:p w:rsidR="00362CE2" w:rsidRPr="00AF1520" w:rsidRDefault="00362CE2" w:rsidP="00362CE2">
      <w:pPr>
        <w:pStyle w:val="a7"/>
      </w:pPr>
      <w:r w:rsidRPr="00AF1520">
        <w:t>- совершенствование мер информационно-пропагандистского характера и защиты информационного пространства от идеологии терроризма;</w:t>
      </w:r>
    </w:p>
    <w:p w:rsidR="00362CE2" w:rsidRPr="00AF1520" w:rsidRDefault="00362CE2" w:rsidP="00362CE2">
      <w:pPr>
        <w:pStyle w:val="a7"/>
      </w:pPr>
      <w:r w:rsidRPr="00AF1520">
        <w:t>- развитие организационных и иных мер, направленных на повышение результативности деятельности противодействия терроризму.</w:t>
      </w:r>
    </w:p>
    <w:p w:rsidR="00362CE2" w:rsidRDefault="00362CE2" w:rsidP="00362CE2">
      <w:pPr>
        <w:pStyle w:val="a7"/>
      </w:pPr>
      <w:r w:rsidRPr="00AF1520">
        <w:t>Для достижения указанной цели и решения обозначенных задач необходимо реализовать следующий комплекс мероприятий.</w:t>
      </w:r>
    </w:p>
    <w:p w:rsidR="00616921" w:rsidRDefault="00616921" w:rsidP="00362CE2">
      <w:pPr>
        <w:pStyle w:val="a7"/>
      </w:pPr>
    </w:p>
    <w:tbl>
      <w:tblPr>
        <w:tblW w:w="14931" w:type="dxa"/>
        <w:tblInd w:w="34" w:type="dxa"/>
        <w:tblCellMar>
          <w:left w:w="81" w:type="dxa"/>
          <w:right w:w="1" w:type="dxa"/>
        </w:tblCellMar>
        <w:tblLook w:val="04A0" w:firstRow="1" w:lastRow="0" w:firstColumn="1" w:lastColumn="0" w:noHBand="0" w:noVBand="1"/>
      </w:tblPr>
      <w:tblGrid>
        <w:gridCol w:w="926"/>
        <w:gridCol w:w="6874"/>
        <w:gridCol w:w="2389"/>
        <w:gridCol w:w="4742"/>
      </w:tblGrid>
      <w:tr w:rsidR="00A0543A" w:rsidRPr="003F4DB9" w:rsidTr="00190964">
        <w:trPr>
          <w:trHeight w:val="56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543A" w:rsidRPr="003F4DB9" w:rsidRDefault="00A0543A" w:rsidP="00A0543A">
            <w:pPr>
              <w:spacing w:after="0" w:line="259" w:lineRule="auto"/>
              <w:ind w:left="27"/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lastRenderedPageBreak/>
              <w:t xml:space="preserve">№ п/п 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543A" w:rsidRPr="003F4DB9" w:rsidRDefault="00A0543A" w:rsidP="00DD3C9B">
            <w:pPr>
              <w:spacing w:after="0" w:line="259" w:lineRule="auto"/>
              <w:ind w:right="79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spellStart"/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Наименование</w:t>
            </w:r>
            <w:proofErr w:type="spellEnd"/>
            <w:r w:rsidR="006719D8"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мероприяти</w:t>
            </w:r>
            <w:proofErr w:type="spellEnd"/>
            <w:r w:rsidR="001B693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й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F4DB9" w:rsidRDefault="003F4DB9" w:rsidP="00A0543A">
            <w:pPr>
              <w:spacing w:after="0" w:line="259" w:lineRule="auto"/>
              <w:ind w:left="40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A0543A" w:rsidRPr="003F4DB9" w:rsidRDefault="00A0543A" w:rsidP="003F4DB9">
            <w:pPr>
              <w:spacing w:after="0" w:line="259" w:lineRule="auto"/>
              <w:ind w:left="40" w:right="79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  <w:proofErr w:type="spellStart"/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Срок</w:t>
            </w:r>
            <w:proofErr w:type="spellEnd"/>
            <w:r w:rsidR="00DD3C9B"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исполнения</w:t>
            </w:r>
            <w:proofErr w:type="spellEnd"/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0543A" w:rsidRPr="003F4DB9" w:rsidRDefault="00A0543A" w:rsidP="00A0543A">
            <w:pPr>
              <w:spacing w:after="0" w:line="259" w:lineRule="auto"/>
              <w:ind w:right="82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  <w:lang w:val="en-US"/>
              </w:rPr>
            </w:pPr>
            <w:proofErr w:type="spellStart"/>
            <w:r w:rsidRPr="003F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Исполнители</w:t>
            </w:r>
            <w:proofErr w:type="spellEnd"/>
          </w:p>
        </w:tc>
      </w:tr>
      <w:tr w:rsidR="00A0543A" w:rsidRPr="00626048" w:rsidTr="00C60AE7">
        <w:trPr>
          <w:trHeight w:val="562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543A" w:rsidRPr="00626048" w:rsidRDefault="00A0543A" w:rsidP="00B57CAA">
            <w:pPr>
              <w:pStyle w:val="1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626048">
              <w:rPr>
                <w:b/>
                <w:color w:val="000000"/>
                <w:sz w:val="26"/>
                <w:szCs w:val="26"/>
              </w:rPr>
              <w:t>1.</w:t>
            </w:r>
            <w:r w:rsidR="00AC2471" w:rsidRPr="00626048">
              <w:rPr>
                <w:sz w:val="26"/>
                <w:szCs w:val="26"/>
              </w:rPr>
              <w:t xml:space="preserve"> </w:t>
            </w:r>
            <w:r w:rsidR="00AC2471" w:rsidRPr="00626048">
              <w:rPr>
                <w:b/>
                <w:sz w:val="26"/>
                <w:szCs w:val="26"/>
              </w:rPr>
              <w:t xml:space="preserve">Профилактическая работа с лицами, подверженными воздействию идеологии </w:t>
            </w:r>
            <w:proofErr w:type="gramStart"/>
            <w:r w:rsidR="00AC2471" w:rsidRPr="00626048">
              <w:rPr>
                <w:b/>
                <w:sz w:val="26"/>
                <w:szCs w:val="26"/>
              </w:rPr>
              <w:t>терроризма</w:t>
            </w:r>
            <w:proofErr w:type="gramEnd"/>
            <w:r w:rsidR="00AC2471" w:rsidRPr="00626048">
              <w:rPr>
                <w:b/>
                <w:sz w:val="26"/>
                <w:szCs w:val="26"/>
              </w:rPr>
              <w:br/>
              <w:t>а также подпавшими под ее влияние</w:t>
            </w:r>
            <w:r w:rsidRPr="00626048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A0543A" w:rsidRPr="00626048" w:rsidTr="00C60AE7">
        <w:trPr>
          <w:trHeight w:val="562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543A" w:rsidRPr="00626048" w:rsidRDefault="00A0543A" w:rsidP="003B0812">
            <w:pPr>
              <w:spacing w:after="0" w:line="240" w:lineRule="auto"/>
              <w:ind w:left="5133" w:hanging="4527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 w:rsidRPr="006260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1.1.Мероприятия по противодействию вовлечению в террористическую деятельность граждан и по пресечению распространения экстремистских идей </w:t>
            </w:r>
          </w:p>
        </w:tc>
      </w:tr>
      <w:tr w:rsidR="00C0041F" w:rsidRPr="007103E8" w:rsidTr="00626048">
        <w:trPr>
          <w:trHeight w:val="417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CE2" w:rsidRDefault="00C0041F" w:rsidP="00362CE2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  <w:p w:rsidR="00C0041F" w:rsidRPr="00190964" w:rsidRDefault="00362CE2" w:rsidP="00362CE2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(1.4)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041F" w:rsidRPr="00190964" w:rsidRDefault="00AC2471" w:rsidP="003F4DB9">
            <w:pPr>
              <w:pStyle w:val="a4"/>
              <w:spacing w:before="0"/>
              <w:ind w:right="141" w:firstLine="0"/>
              <w:rPr>
                <w:rFonts w:eastAsia="Times New Roman"/>
                <w:color w:val="000000"/>
                <w:szCs w:val="28"/>
              </w:rPr>
            </w:pPr>
            <w:proofErr w:type="gramStart"/>
            <w:r w:rsidRPr="00190964">
              <w:rPr>
                <w:rFonts w:eastAsia="Times New Roman"/>
                <w:color w:val="000000"/>
                <w:szCs w:val="28"/>
              </w:rPr>
              <w:t>Проведение с членами семей лиц, причастных к террористической деятельности</w:t>
            </w:r>
            <w:r w:rsidR="00C60AE7" w:rsidRPr="00190964">
              <w:rPr>
                <w:rFonts w:eastAsia="Times New Roman"/>
                <w:color w:val="000000"/>
                <w:szCs w:val="28"/>
              </w:rPr>
              <w:t xml:space="preserve"> </w:t>
            </w:r>
            <w:r w:rsidRPr="00190964">
              <w:rPr>
                <w:rFonts w:eastAsia="Times New Roman"/>
                <w:color w:val="000000"/>
                <w:szCs w:val="28"/>
              </w:rPr>
              <w:t>(действующих, осужденных, нейтрализованных), в том числе возвратившихся</w:t>
            </w:r>
            <w:r w:rsidRPr="00190964">
              <w:rPr>
                <w:szCs w:val="28"/>
              </w:rPr>
              <w:t xml:space="preserve"> </w:t>
            </w:r>
            <w:r w:rsidR="00CE0A70" w:rsidRPr="00190964">
              <w:rPr>
                <w:szCs w:val="28"/>
              </w:rPr>
              <w:t xml:space="preserve"> из стран с повышенной террористической активностью, </w:t>
            </w:r>
            <w:r w:rsidRPr="00190964">
              <w:rPr>
                <w:szCs w:val="28"/>
              </w:rPr>
              <w:t>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      </w:r>
            <w:proofErr w:type="gramEnd"/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0041F" w:rsidRPr="00626048" w:rsidRDefault="001B6938" w:rsidP="00DD3C9B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78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-2023.г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2686" w:rsidRPr="00C60AE7" w:rsidRDefault="00C60AE7" w:rsidP="001B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городского и сельских поселений</w:t>
            </w:r>
            <w:r w:rsidR="005D1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 принимают участие в мероприятиях проводимых </w:t>
            </w:r>
            <w:r w:rsidR="004E2686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МВД 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</w:t>
            </w:r>
            <w:r w:rsidR="004E2686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Сернурский</w:t>
            </w:r>
            <w:r w:rsidR="004E2686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0543A" w:rsidRPr="007103E8" w:rsidTr="003F4DB9">
        <w:trPr>
          <w:trHeight w:val="73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62CE2" w:rsidRDefault="00A0543A" w:rsidP="00362CE2">
            <w:pPr>
              <w:spacing w:after="0" w:line="259" w:lineRule="auto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4E2686"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0543A" w:rsidRPr="00190964" w:rsidRDefault="00362CE2" w:rsidP="00362CE2">
            <w:pPr>
              <w:spacing w:after="0" w:line="259" w:lineRule="auto"/>
              <w:ind w:left="14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(1.7.)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AE7" w:rsidRPr="00190964" w:rsidRDefault="00C60AE7" w:rsidP="00C60AE7">
            <w:pPr>
              <w:pStyle w:val="a4"/>
              <w:ind w:right="140" w:firstLine="23"/>
              <w:rPr>
                <w:szCs w:val="28"/>
              </w:rPr>
            </w:pPr>
            <w:r w:rsidRPr="00190964">
              <w:rPr>
                <w:szCs w:val="28"/>
              </w:rPr>
              <w:t xml:space="preserve">Организации работы по изучению лицами, получившими религиозное образование за рубежом и имеющими намерения заниматься религиозной деятельностью на территории Российской Федерации,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 </w:t>
            </w:r>
          </w:p>
          <w:p w:rsidR="00A0543A" w:rsidRPr="00190964" w:rsidRDefault="00A0543A" w:rsidP="00DD3C9B">
            <w:pPr>
              <w:spacing w:after="0" w:line="259" w:lineRule="auto"/>
              <w:ind w:right="8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AE7" w:rsidRDefault="00C60AE7" w:rsidP="00F51CD5">
            <w:pPr>
              <w:spacing w:after="0" w:line="259" w:lineRule="auto"/>
              <w:ind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0543A" w:rsidRPr="00190964" w:rsidRDefault="00F51CD5" w:rsidP="00F51CD5">
            <w:pPr>
              <w:spacing w:after="0" w:line="259" w:lineRule="auto"/>
              <w:ind w:right="83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60AE7" w:rsidRDefault="00C60AE7" w:rsidP="00362CE2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</w:t>
            </w:r>
            <w:proofErr w:type="gramEnd"/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сельских поселений, </w:t>
            </w:r>
          </w:p>
          <w:p w:rsidR="00C60AE7" w:rsidRDefault="00C60AE7" w:rsidP="00362CE2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дминистрация 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A0543A" w:rsidRPr="007103E8" w:rsidRDefault="00A3527B" w:rsidP="001B6938">
            <w:pPr>
              <w:spacing w:after="0" w:line="240" w:lineRule="auto"/>
              <w:ind w:right="282"/>
              <w:jc w:val="both"/>
              <w:rPr>
                <w:rFonts w:ascii="Calibri" w:eastAsia="Calibri" w:hAnsi="Calibri" w:cs="Calibri"/>
                <w:color w:val="000000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</w:t>
            </w:r>
            <w:r w:rsidR="00A0543A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60AE7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культуры, физической культуры и спорта </w:t>
            </w:r>
            <w:r w:rsidR="00A0543A"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  <w:r w:rsid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0543A" w:rsidRPr="00A0543A" w:rsidTr="00C60AE7">
        <w:tblPrEx>
          <w:tblCellMar>
            <w:right w:w="36" w:type="dxa"/>
          </w:tblCellMar>
        </w:tblPrEx>
        <w:trPr>
          <w:trHeight w:val="286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8B7378" w:rsidRDefault="00A0543A" w:rsidP="005F1B69">
            <w:pPr>
              <w:pStyle w:val="1"/>
              <w:rPr>
                <w:b/>
                <w:sz w:val="26"/>
                <w:szCs w:val="26"/>
              </w:rPr>
            </w:pPr>
            <w:r w:rsidRPr="008B7378">
              <w:rPr>
                <w:b/>
                <w:color w:val="000000"/>
                <w:sz w:val="26"/>
                <w:szCs w:val="26"/>
              </w:rPr>
              <w:lastRenderedPageBreak/>
              <w:t xml:space="preserve">2. </w:t>
            </w:r>
            <w:r w:rsidR="005F1B69" w:rsidRPr="008B7378">
              <w:rPr>
                <w:b/>
                <w:sz w:val="26"/>
                <w:szCs w:val="26"/>
              </w:rPr>
              <w:t>Меры по формированию у населения Российской Федерации антитеррористического сознания</w:t>
            </w:r>
          </w:p>
          <w:p w:rsidR="00A0543A" w:rsidRPr="00A0543A" w:rsidRDefault="00A0543A" w:rsidP="005F1B6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F1B69" w:rsidRPr="00A0543A" w:rsidTr="00190964">
        <w:tblPrEx>
          <w:tblCellMar>
            <w:right w:w="36" w:type="dxa"/>
          </w:tblCellMar>
        </w:tblPrEx>
        <w:trPr>
          <w:trHeight w:val="289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Default="005F1B69" w:rsidP="0095032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  <w:r w:rsidR="00362C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62CE2" w:rsidRPr="00190964" w:rsidRDefault="00362CE2" w:rsidP="0095032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9357AE" w:rsidRDefault="005F1B69" w:rsidP="005F1B69">
            <w:pPr>
              <w:pStyle w:val="a4"/>
              <w:ind w:right="105" w:firstLine="0"/>
            </w:pPr>
            <w:r w:rsidRPr="009357AE">
              <w:t>В целях развития у населения, прежде всего молодежи, активной гражданской позиции, направленной на неприятие идеологии терроризма, пров</w:t>
            </w:r>
            <w:r w:rsidR="00190964">
              <w:t>едение общественно-политических</w:t>
            </w:r>
            <w:r w:rsidRPr="009357AE">
              <w:t>, культурны</w:t>
            </w:r>
            <w:r w:rsidR="00190964">
              <w:t>х</w:t>
            </w:r>
            <w:r w:rsidRPr="009357AE">
              <w:t xml:space="preserve"> и спортивны</w:t>
            </w:r>
            <w:r w:rsidR="00190964">
              <w:t>х</w:t>
            </w:r>
            <w:r w:rsidRPr="009357AE">
              <w:t xml:space="preserve"> мероприяти</w:t>
            </w:r>
            <w:r w:rsidR="00190964">
              <w:t>й</w:t>
            </w:r>
            <w:r w:rsidRPr="009357AE">
              <w:t>, посвященные Дню солидарности в борьбе с терроризмом (3 сентября).</w:t>
            </w:r>
            <w:r>
              <w:t xml:space="preserve"> </w:t>
            </w:r>
            <w:r w:rsidRPr="009357AE">
              <w:t>При реализации указанных мероприятий обеспечить максимальный охват участников из различных категорий населения</w:t>
            </w:r>
            <w:r w:rsidR="00DA63FC">
              <w:t xml:space="preserve"> </w:t>
            </w:r>
            <w:r w:rsidRPr="009357AE">
              <w:t xml:space="preserve">с привлечением видных региональных политических деятелей, авторитетных представителей общественных и религиозных организаций, науки, культуры и спорта. </w:t>
            </w:r>
          </w:p>
          <w:p w:rsidR="005F1B69" w:rsidRPr="00A0543A" w:rsidRDefault="005F1B69" w:rsidP="00950321">
            <w:pPr>
              <w:spacing w:after="0" w:line="259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90964" w:rsidRDefault="00190964" w:rsidP="00A054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F1B69" w:rsidRPr="005F1B69" w:rsidRDefault="005F1B69" w:rsidP="00A0543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1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C345A0" w:rsidRDefault="00362CE2" w:rsidP="00C345A0">
            <w:pPr>
              <w:spacing w:after="0" w:line="240" w:lineRule="auto"/>
              <w:ind w:right="247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тдел образования и по делам молодежи  администрации 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района, </w:t>
            </w:r>
            <w:r w:rsid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бразовательные </w:t>
            </w:r>
            <w:r w:rsid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учреждения,</w:t>
            </w:r>
            <w:r w:rsidR="00C345A0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 w:rsid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тдел культуры, физической культуры и спорта администрации 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="001B6938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района,</w:t>
            </w:r>
            <w:r w:rsidR="00C3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 «Отдел культуры администрации Сернурского муниципального района»</w:t>
            </w:r>
            <w:r w:rsid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F1B69" w:rsidRPr="00A0543A" w:rsidTr="00190964">
        <w:tblPrEx>
          <w:tblCellMar>
            <w:right w:w="36" w:type="dxa"/>
          </w:tblCellMar>
        </w:tblPrEx>
        <w:trPr>
          <w:trHeight w:val="289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190964" w:rsidRDefault="005F1B69" w:rsidP="00950321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9357AE" w:rsidRDefault="005F1B69" w:rsidP="005F1B69">
            <w:pPr>
              <w:pStyle w:val="a4"/>
              <w:ind w:right="105" w:firstLine="23"/>
            </w:pPr>
            <w:r w:rsidRPr="009357AE">
              <w:t>В целях снижения уязвимости молодежи от воздействия идеологии терроризма:</w:t>
            </w:r>
          </w:p>
          <w:p w:rsidR="005F1B69" w:rsidRPr="000E28BE" w:rsidRDefault="00190964" w:rsidP="005F1B69">
            <w:pPr>
              <w:pStyle w:val="a7"/>
              <w:ind w:right="105" w:firstLine="306"/>
            </w:pPr>
            <w:r>
              <w:rPr>
                <w:szCs w:val="28"/>
              </w:rPr>
              <w:t>п</w:t>
            </w:r>
            <w:r w:rsidR="005F1B69" w:rsidRPr="009357AE">
              <w:rPr>
                <w:szCs w:val="28"/>
              </w:rPr>
              <w:t>ров</w:t>
            </w:r>
            <w:r>
              <w:rPr>
                <w:szCs w:val="28"/>
              </w:rPr>
              <w:t>едение</w:t>
            </w:r>
            <w:r w:rsidR="009B0699">
              <w:rPr>
                <w:szCs w:val="28"/>
              </w:rPr>
              <w:t xml:space="preserve"> в образовательных учреждениях</w:t>
            </w:r>
            <w:r w:rsidR="00103CB5">
              <w:rPr>
                <w:szCs w:val="28"/>
              </w:rPr>
              <w:t xml:space="preserve"> </w:t>
            </w:r>
            <w:bookmarkStart w:id="0" w:name="_GoBack"/>
            <w:bookmarkEnd w:id="0"/>
            <w:r w:rsidR="00836F0E">
              <w:rPr>
                <w:szCs w:val="28"/>
              </w:rPr>
              <w:t>в учреждениях культуры</w:t>
            </w:r>
            <w:r>
              <w:rPr>
                <w:szCs w:val="28"/>
              </w:rPr>
              <w:t>,</w:t>
            </w:r>
            <w:r w:rsidR="005F1B69" w:rsidRPr="009357AE">
              <w:rPr>
                <w:szCs w:val="28"/>
              </w:rPr>
              <w:t xml:space="preserve"> </w:t>
            </w:r>
            <w:r w:rsidR="005F1B69" w:rsidRPr="000E28BE">
              <w:t>в том числе с участием представителей религиозных и общественных организаций, деятелей культуры и искусства</w:t>
            </w:r>
            <w:r>
              <w:t>,</w:t>
            </w:r>
            <w:r w:rsidR="005F1B69" w:rsidRPr="000E28BE">
              <w:t xml:space="preserve"> воспитательны</w:t>
            </w:r>
            <w:r>
              <w:t>х</w:t>
            </w:r>
            <w:r w:rsidR="005F1B69" w:rsidRPr="000E28BE">
              <w:t xml:space="preserve"> и культурно-просветительски</w:t>
            </w:r>
            <w:r>
              <w:t>х</w:t>
            </w:r>
            <w:r w:rsidR="005F1B69" w:rsidRPr="000E28BE">
              <w:t xml:space="preserve"> мероприяти</w:t>
            </w:r>
            <w:r>
              <w:t>й</w:t>
            </w:r>
            <w:r w:rsidR="005F1B69" w:rsidRPr="000E28BE">
              <w:t>, направленны</w:t>
            </w:r>
            <w:r>
              <w:t>х</w:t>
            </w:r>
            <w:r w:rsidR="005F1B69" w:rsidRPr="000E28BE">
              <w:t xml:space="preserve"> на развитие у детей и молодежи неприятия идеологии терроризма</w:t>
            </w:r>
            <w:r>
              <w:t xml:space="preserve"> </w:t>
            </w:r>
            <w:r w:rsidR="005F1B69" w:rsidRPr="000E28BE">
              <w:t>и привитие им традиционных российских духовно-нравственных ценностей.</w:t>
            </w:r>
          </w:p>
          <w:p w:rsidR="005F1B69" w:rsidRPr="00A0543A" w:rsidRDefault="005F1B69" w:rsidP="00950321">
            <w:pPr>
              <w:spacing w:after="0" w:line="259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Default="005F1B69" w:rsidP="00A0543A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F1B69" w:rsidRPr="005F1B69" w:rsidRDefault="00190964" w:rsidP="00A0543A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F1B69"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F1B69" w:rsidRPr="00836F0E" w:rsidRDefault="00836F0E" w:rsidP="00836F0E">
            <w:pPr>
              <w:pStyle w:val="a4"/>
              <w:ind w:right="106" w:hanging="17"/>
            </w:pPr>
            <w:r>
              <w:rPr>
                <w:rFonts w:eastAsia="Times New Roman"/>
                <w:color w:val="000000"/>
                <w:szCs w:val="28"/>
              </w:rPr>
              <w:t>МУ «Отдел культуры администрации Сернурского муниципального района», МУ «</w:t>
            </w:r>
            <w:r w:rsidR="005F1B69" w:rsidRPr="005F1B69">
              <w:t xml:space="preserve">Отдел образования и по делам молодежи  администрации </w:t>
            </w:r>
            <w:r>
              <w:t>МО «</w:t>
            </w:r>
            <w:r w:rsidR="001B6938">
              <w:rPr>
                <w:rFonts w:eastAsia="Times New Roman"/>
                <w:color w:val="000000"/>
                <w:szCs w:val="28"/>
              </w:rPr>
              <w:t>Сернурск</w:t>
            </w:r>
            <w:r>
              <w:rPr>
                <w:rFonts w:eastAsia="Times New Roman"/>
                <w:color w:val="000000"/>
                <w:szCs w:val="28"/>
              </w:rPr>
              <w:t>ий</w:t>
            </w:r>
            <w:r w:rsidR="001B6938" w:rsidRPr="005F1B69">
              <w:t xml:space="preserve"> </w:t>
            </w:r>
            <w:r>
              <w:t>муниципальный район»</w:t>
            </w:r>
            <w:r w:rsidR="005F1B69" w:rsidRPr="005F1B69">
              <w:t>,</w:t>
            </w:r>
            <w:r>
              <w:t xml:space="preserve"> </w:t>
            </w:r>
            <w:r w:rsidR="005F1B69" w:rsidRPr="005F1B69">
              <w:t xml:space="preserve">Отдел культуры, физической культуры и спорта администрации </w:t>
            </w:r>
            <w:r w:rsidR="001B6938">
              <w:rPr>
                <w:rFonts w:eastAsia="Times New Roman"/>
                <w:color w:val="000000"/>
                <w:szCs w:val="28"/>
              </w:rPr>
              <w:t>Сернурского</w:t>
            </w:r>
            <w:r w:rsidR="001B6938" w:rsidRPr="005F1B69">
              <w:t xml:space="preserve"> </w:t>
            </w:r>
            <w:r w:rsidR="005F1B69" w:rsidRPr="005F1B69">
              <w:t>муниципального района</w:t>
            </w:r>
            <w:r>
              <w:t>.</w:t>
            </w:r>
          </w:p>
        </w:tc>
      </w:tr>
      <w:tr w:rsidR="00DA339E" w:rsidRPr="00A0543A" w:rsidTr="00C60AE7">
        <w:tblPrEx>
          <w:tblCellMar>
            <w:right w:w="36" w:type="dxa"/>
          </w:tblCellMar>
        </w:tblPrEx>
        <w:trPr>
          <w:trHeight w:val="562"/>
        </w:trPr>
        <w:tc>
          <w:tcPr>
            <w:tcW w:w="149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8B7378" w:rsidRDefault="00DA339E" w:rsidP="005F1B69">
            <w:pPr>
              <w:pStyle w:val="1"/>
              <w:rPr>
                <w:b/>
                <w:sz w:val="26"/>
                <w:szCs w:val="26"/>
              </w:rPr>
            </w:pPr>
            <w:r w:rsidRPr="008B7378">
              <w:rPr>
                <w:b/>
                <w:color w:val="000000"/>
                <w:sz w:val="26"/>
                <w:szCs w:val="26"/>
              </w:rPr>
              <w:lastRenderedPageBreak/>
              <w:t xml:space="preserve">3. </w:t>
            </w:r>
            <w:r w:rsidRPr="008B7378">
              <w:rPr>
                <w:b/>
                <w:sz w:val="26"/>
                <w:szCs w:val="26"/>
              </w:rPr>
              <w:t>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  <w:p w:rsidR="00DA339E" w:rsidRPr="00A0543A" w:rsidRDefault="00DA339E" w:rsidP="005F1B69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DA339E" w:rsidRPr="00A0543A" w:rsidTr="00190964">
        <w:tblPrEx>
          <w:tblCellMar>
            <w:right w:w="36" w:type="dxa"/>
          </w:tblCellMar>
        </w:tblPrEx>
        <w:trPr>
          <w:trHeight w:val="1942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Default="00DA339E" w:rsidP="00483884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  <w:p w:rsidR="00362CE2" w:rsidRPr="00190964" w:rsidRDefault="00362CE2" w:rsidP="00483884">
            <w:pPr>
              <w:spacing w:after="0" w:line="259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(3.1.1)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DA52DC" w:rsidRDefault="00DA339E" w:rsidP="00DA63FC">
            <w:pPr>
              <w:pStyle w:val="a7"/>
              <w:ind w:firstLine="0"/>
            </w:pPr>
            <w:r w:rsidRPr="00DA52DC">
              <w:t xml:space="preserve">Организовывать с привлечением лидеров общественного мнения, популярных </w:t>
            </w:r>
            <w:proofErr w:type="spellStart"/>
            <w:r w:rsidRPr="00DA52DC">
              <w:t>блогеров</w:t>
            </w:r>
            <w:proofErr w:type="spellEnd"/>
            <w:r w:rsidRPr="00DA52DC"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  <w:p w:rsidR="00DA339E" w:rsidRDefault="00DA339E" w:rsidP="00BB322E">
            <w:pPr>
              <w:spacing w:after="0" w:line="259" w:lineRule="auto"/>
              <w:ind w:right="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Default="00DA339E" w:rsidP="00DD3C9B">
            <w:pPr>
              <w:spacing w:after="0" w:line="259" w:lineRule="auto"/>
              <w:ind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5F1B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6F0E" w:rsidRPr="00836F0E" w:rsidRDefault="00DA339E" w:rsidP="008B7378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 городского и сельских поселений</w:t>
            </w:r>
            <w:r w:rsid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едакция р</w:t>
            </w:r>
            <w:r w:rsidR="00C3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айонных газет </w:t>
            </w:r>
            <w:r w:rsidRPr="00DA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 Сернурский</w:t>
            </w:r>
            <w:r w:rsidRPr="00DA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3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«Шернур вел»</w:t>
            </w:r>
            <w:r w:rsid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МУ «Отдел культуры администрации Сернурского муниципального района</w:t>
            </w:r>
            <w:r w:rsidR="00836F0E" w:rsidRP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МУ «</w:t>
            </w:r>
            <w:r w:rsidR="00836F0E" w:rsidRPr="00836F0E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молодежи  администрации МО «</w:t>
            </w:r>
            <w:r w:rsidR="00836F0E" w:rsidRP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Сернурский</w:t>
            </w:r>
            <w:r w:rsidR="00836F0E" w:rsidRPr="00836F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район», </w:t>
            </w:r>
            <w:r w:rsidR="00836F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36F0E" w:rsidRPr="00836F0E"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культуры, физической культуры и спорта администрации </w:t>
            </w:r>
            <w:r w:rsidR="00836F0E" w:rsidRP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r w:rsidR="00836F0E" w:rsidRPr="00836F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DA339E" w:rsidRDefault="00DA339E" w:rsidP="008B7378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A339E" w:rsidRPr="00190964" w:rsidTr="00190964">
        <w:tblPrEx>
          <w:tblCellMar>
            <w:right w:w="36" w:type="dxa"/>
          </w:tblCellMar>
        </w:tblPrEx>
        <w:trPr>
          <w:trHeight w:val="856"/>
        </w:trPr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190964" w:rsidRDefault="00DA339E" w:rsidP="00483884">
            <w:pPr>
              <w:spacing w:after="0" w:line="240" w:lineRule="auto"/>
              <w:ind w:right="5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8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781AE9" w:rsidRDefault="00DA339E" w:rsidP="00781AE9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 в рамках правового просвещения и информ</w:t>
            </w:r>
            <w:r w:rsidR="00C3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ирования учащихся и молодежи</w:t>
            </w: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также в детских лагерях отдыха,</w:t>
            </w:r>
            <w:r w:rsidR="009B06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культурно-досуговых учреждениях</w:t>
            </w: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профилактических бесед по разъяснению сущности терроризма во всех его проявлениях,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  <w:r w:rsidR="00C3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A339E" w:rsidRPr="001B6938" w:rsidRDefault="001B6938" w:rsidP="003B0812">
            <w:pPr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3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81A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-2023г.</w:t>
            </w:r>
          </w:p>
          <w:p w:rsidR="00DA339E" w:rsidRPr="00C345A0" w:rsidRDefault="00DA339E" w:rsidP="003B0812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36F0E" w:rsidRDefault="00836F0E" w:rsidP="00836F0E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городского</w:t>
            </w:r>
            <w:proofErr w:type="gramEnd"/>
            <w:r w:rsidRPr="00C60A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сельских поселений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36F0E" w:rsidRDefault="00836F0E" w:rsidP="00836F0E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редакция районных газет </w:t>
            </w:r>
            <w:r w:rsidRPr="00DA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 Сернурский</w:t>
            </w:r>
            <w:r w:rsidRPr="00DA63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«Шернур вел»,</w:t>
            </w:r>
          </w:p>
          <w:p w:rsidR="00DA339E" w:rsidRPr="00836F0E" w:rsidRDefault="00836F0E" w:rsidP="00836F0E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 «Отдел культуры администрации Сернурского муниципального района</w:t>
            </w:r>
            <w:r w:rsidRP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МУ «</w:t>
            </w:r>
            <w:r w:rsidRPr="00836F0E">
              <w:rPr>
                <w:rFonts w:ascii="Times New Roman" w:hAnsi="Times New Roman" w:cs="Times New Roman"/>
                <w:sz w:val="28"/>
                <w:szCs w:val="28"/>
              </w:rPr>
              <w:t>Отдел образования и по делам молодежи  администрации МО «</w:t>
            </w:r>
            <w:r w:rsidRPr="00836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Сернурский</w:t>
            </w:r>
            <w:r w:rsidRPr="00836F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339E"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 МВД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РОССИИ </w:t>
            </w:r>
            <w:r w:rsidR="00DA339E" w:rsidRPr="001909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B6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Сернурский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DA339E" w:rsidRPr="00190964" w:rsidRDefault="00DA339E" w:rsidP="003B08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6960" w:rsidRDefault="00406960" w:rsidP="007C2731">
      <w:pPr>
        <w:spacing w:after="0" w:line="259" w:lineRule="auto"/>
        <w:jc w:val="both"/>
      </w:pPr>
    </w:p>
    <w:sectPr w:rsidR="00406960" w:rsidSect="00616921">
      <w:headerReference w:type="even" r:id="rId8"/>
      <w:headerReference w:type="default" r:id="rId9"/>
      <w:headerReference w:type="first" r:id="rId10"/>
      <w:pgSz w:w="16838" w:h="11906" w:orient="landscape"/>
      <w:pgMar w:top="1418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8A" w:rsidRDefault="00AA278A">
      <w:pPr>
        <w:spacing w:after="0" w:line="240" w:lineRule="auto"/>
      </w:pPr>
      <w:r>
        <w:separator/>
      </w:r>
    </w:p>
  </w:endnote>
  <w:endnote w:type="continuationSeparator" w:id="0">
    <w:p w:rsidR="00AA278A" w:rsidRDefault="00AA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8A" w:rsidRDefault="00AA278A">
      <w:pPr>
        <w:spacing w:after="0" w:line="240" w:lineRule="auto"/>
      </w:pPr>
      <w:r>
        <w:separator/>
      </w:r>
    </w:p>
  </w:footnote>
  <w:footnote w:type="continuationSeparator" w:id="0">
    <w:p w:rsidR="00AA278A" w:rsidRDefault="00AA2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6" w:rsidRDefault="001F5A56">
    <w:pPr>
      <w:tabs>
        <w:tab w:val="center" w:pos="0"/>
        <w:tab w:val="center" w:pos="7653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ab/>
    </w:r>
    <w:r w:rsidR="009D1054">
      <w:fldChar w:fldCharType="begin"/>
    </w:r>
    <w:r>
      <w:instrText xml:space="preserve"> PAGE   \* MERGEFORMAT </w:instrText>
    </w:r>
    <w:r w:rsidR="009D1054">
      <w:fldChar w:fldCharType="separate"/>
    </w:r>
    <w:r w:rsidR="00F51CD5" w:rsidRPr="00F51CD5">
      <w:rPr>
        <w:rFonts w:ascii="Times New Roman" w:eastAsia="Times New Roman" w:hAnsi="Times New Roman" w:cs="Times New Roman"/>
        <w:noProof/>
        <w:sz w:val="20"/>
      </w:rPr>
      <w:t>6</w:t>
    </w:r>
    <w:r w:rsidR="009D1054"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6" w:rsidRDefault="001F5A56">
    <w:pPr>
      <w:tabs>
        <w:tab w:val="center" w:pos="0"/>
        <w:tab w:val="center" w:pos="7653"/>
      </w:tabs>
      <w:spacing w:after="0"/>
    </w:pPr>
    <w:r>
      <w:tab/>
    </w:r>
    <w:r>
      <w:rPr>
        <w:rFonts w:ascii="Times New Roman" w:eastAsia="Times New Roman" w:hAnsi="Times New Roman" w:cs="Times New Roman"/>
        <w:sz w:val="20"/>
      </w:rPr>
      <w:tab/>
    </w:r>
    <w:r w:rsidR="009D1054">
      <w:fldChar w:fldCharType="begin"/>
    </w:r>
    <w:r>
      <w:instrText xml:space="preserve"> PAGE   \* MERGEFORMAT </w:instrText>
    </w:r>
    <w:r w:rsidR="009D1054">
      <w:fldChar w:fldCharType="separate"/>
    </w:r>
    <w:r w:rsidR="00103CB5" w:rsidRPr="00103CB5">
      <w:rPr>
        <w:rFonts w:ascii="Times New Roman" w:eastAsia="Times New Roman" w:hAnsi="Times New Roman" w:cs="Times New Roman"/>
        <w:noProof/>
        <w:sz w:val="20"/>
      </w:rPr>
      <w:t>4</w:t>
    </w:r>
    <w:r w:rsidR="009D1054"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6" w:rsidRDefault="001F5A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43A"/>
    <w:rsid w:val="00040E16"/>
    <w:rsid w:val="0006558F"/>
    <w:rsid w:val="00085989"/>
    <w:rsid w:val="000A1DA1"/>
    <w:rsid w:val="00103CB5"/>
    <w:rsid w:val="00117211"/>
    <w:rsid w:val="001522BF"/>
    <w:rsid w:val="0017328C"/>
    <w:rsid w:val="00190964"/>
    <w:rsid w:val="001B6938"/>
    <w:rsid w:val="001E4A37"/>
    <w:rsid w:val="001F3832"/>
    <w:rsid w:val="001F5A56"/>
    <w:rsid w:val="003139A3"/>
    <w:rsid w:val="00323846"/>
    <w:rsid w:val="00362CE2"/>
    <w:rsid w:val="00387BA7"/>
    <w:rsid w:val="003B0812"/>
    <w:rsid w:val="003F4DB9"/>
    <w:rsid w:val="00406960"/>
    <w:rsid w:val="00422365"/>
    <w:rsid w:val="00483884"/>
    <w:rsid w:val="004C0B3D"/>
    <w:rsid w:val="004E2686"/>
    <w:rsid w:val="00532C40"/>
    <w:rsid w:val="00561DC9"/>
    <w:rsid w:val="005D1059"/>
    <w:rsid w:val="005F1B69"/>
    <w:rsid w:val="00616921"/>
    <w:rsid w:val="00626048"/>
    <w:rsid w:val="00660890"/>
    <w:rsid w:val="006719D8"/>
    <w:rsid w:val="006764C6"/>
    <w:rsid w:val="006C3D65"/>
    <w:rsid w:val="006D3098"/>
    <w:rsid w:val="006F2B80"/>
    <w:rsid w:val="006F4204"/>
    <w:rsid w:val="007103E8"/>
    <w:rsid w:val="007345DF"/>
    <w:rsid w:val="00753BEA"/>
    <w:rsid w:val="00774825"/>
    <w:rsid w:val="00781AE9"/>
    <w:rsid w:val="00781CEB"/>
    <w:rsid w:val="007C2731"/>
    <w:rsid w:val="007F7B61"/>
    <w:rsid w:val="00836F0E"/>
    <w:rsid w:val="0087300F"/>
    <w:rsid w:val="00897AD2"/>
    <w:rsid w:val="008B7378"/>
    <w:rsid w:val="008C31C4"/>
    <w:rsid w:val="008C57F7"/>
    <w:rsid w:val="008E6491"/>
    <w:rsid w:val="008F0DA4"/>
    <w:rsid w:val="008F3548"/>
    <w:rsid w:val="00910DFD"/>
    <w:rsid w:val="009368EC"/>
    <w:rsid w:val="00946645"/>
    <w:rsid w:val="00950321"/>
    <w:rsid w:val="009B0699"/>
    <w:rsid w:val="009D1054"/>
    <w:rsid w:val="009F4BCC"/>
    <w:rsid w:val="00A0543A"/>
    <w:rsid w:val="00A062E1"/>
    <w:rsid w:val="00A3527B"/>
    <w:rsid w:val="00AA278A"/>
    <w:rsid w:val="00AC2471"/>
    <w:rsid w:val="00AE7009"/>
    <w:rsid w:val="00B01A64"/>
    <w:rsid w:val="00B223E8"/>
    <w:rsid w:val="00B23C3F"/>
    <w:rsid w:val="00B27BC3"/>
    <w:rsid w:val="00B5622C"/>
    <w:rsid w:val="00B57CAA"/>
    <w:rsid w:val="00BB322E"/>
    <w:rsid w:val="00BB4C67"/>
    <w:rsid w:val="00C0041F"/>
    <w:rsid w:val="00C04647"/>
    <w:rsid w:val="00C345A0"/>
    <w:rsid w:val="00C42F7D"/>
    <w:rsid w:val="00C47CAF"/>
    <w:rsid w:val="00C60AE7"/>
    <w:rsid w:val="00C70C11"/>
    <w:rsid w:val="00C733B2"/>
    <w:rsid w:val="00C91714"/>
    <w:rsid w:val="00CE0A70"/>
    <w:rsid w:val="00CE34C0"/>
    <w:rsid w:val="00D011C7"/>
    <w:rsid w:val="00D40990"/>
    <w:rsid w:val="00D52D83"/>
    <w:rsid w:val="00D655BC"/>
    <w:rsid w:val="00D75C9B"/>
    <w:rsid w:val="00D8023C"/>
    <w:rsid w:val="00DA339E"/>
    <w:rsid w:val="00DA63FC"/>
    <w:rsid w:val="00DD3C9B"/>
    <w:rsid w:val="00E06EC4"/>
    <w:rsid w:val="00E153DF"/>
    <w:rsid w:val="00E51DB3"/>
    <w:rsid w:val="00E5454C"/>
    <w:rsid w:val="00E671A1"/>
    <w:rsid w:val="00E75135"/>
    <w:rsid w:val="00E94E2D"/>
    <w:rsid w:val="00E970C0"/>
    <w:rsid w:val="00EE04D6"/>
    <w:rsid w:val="00EE13C2"/>
    <w:rsid w:val="00EE766E"/>
    <w:rsid w:val="00F51CD5"/>
    <w:rsid w:val="00FC0E3C"/>
    <w:rsid w:val="00FE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54"/>
  </w:style>
  <w:style w:type="paragraph" w:styleId="1">
    <w:name w:val="heading 1"/>
    <w:basedOn w:val="a"/>
    <w:next w:val="a"/>
    <w:link w:val="10"/>
    <w:uiPriority w:val="9"/>
    <w:qFormat/>
    <w:rsid w:val="00AC247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47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4">
    <w:name w:val="Пункт"/>
    <w:basedOn w:val="a"/>
    <w:link w:val="a5"/>
    <w:qFormat/>
    <w:rsid w:val="00AC2471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Пункт Знак"/>
    <w:basedOn w:val="a0"/>
    <w:link w:val="a4"/>
    <w:rsid w:val="00AC2471"/>
    <w:rPr>
      <w:rFonts w:ascii="Times New Roman" w:eastAsia="Calibri" w:hAnsi="Times New Roman" w:cs="Times New Roman"/>
      <w:sz w:val="28"/>
      <w:lang w:eastAsia="ru-RU"/>
    </w:rPr>
  </w:style>
  <w:style w:type="character" w:styleId="a6">
    <w:name w:val="footnote reference"/>
    <w:aliases w:val="Знак сноски 1,Знак сноски-FN,Ciae niinee-FN,Текст сновски,fr,Ciae niinee I,Footnotes refss"/>
    <w:uiPriority w:val="99"/>
    <w:semiHidden/>
    <w:rsid w:val="00C60AE7"/>
    <w:rPr>
      <w:rFonts w:cs="Times New Roman"/>
      <w:vertAlign w:val="superscript"/>
    </w:rPr>
  </w:style>
  <w:style w:type="paragraph" w:customStyle="1" w:styleId="a7">
    <w:name w:val="Отступ"/>
    <w:basedOn w:val="a"/>
    <w:link w:val="a8"/>
    <w:qFormat/>
    <w:rsid w:val="005F1B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8">
    <w:name w:val="Отступ Знак"/>
    <w:basedOn w:val="a0"/>
    <w:link w:val="a7"/>
    <w:rsid w:val="005F1B69"/>
    <w:rPr>
      <w:rFonts w:ascii="Times New Roman" w:eastAsia="Calibri" w:hAnsi="Times New Roman" w:cs="Times New Roman"/>
      <w:sz w:val="28"/>
      <w:lang w:eastAsia="ru-RU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a"/>
    <w:uiPriority w:val="99"/>
    <w:semiHidden/>
    <w:locked/>
    <w:rsid w:val="00362CE2"/>
    <w:rPr>
      <w:rFonts w:ascii="Times New Roman" w:hAnsi="Times New Roman"/>
    </w:rPr>
  </w:style>
  <w:style w:type="paragraph" w:styleId="aa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9"/>
    <w:uiPriority w:val="99"/>
    <w:semiHidden/>
    <w:rsid w:val="00362CE2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362CE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1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2471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2471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a4">
    <w:name w:val="Пункт"/>
    <w:basedOn w:val="a"/>
    <w:link w:val="a5"/>
    <w:qFormat/>
    <w:rsid w:val="00AC2471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Пункт Знак"/>
    <w:basedOn w:val="a0"/>
    <w:link w:val="a4"/>
    <w:rsid w:val="00AC2471"/>
    <w:rPr>
      <w:rFonts w:ascii="Times New Roman" w:eastAsia="Calibri" w:hAnsi="Times New Roman" w:cs="Times New Roman"/>
      <w:sz w:val="28"/>
      <w:lang w:eastAsia="ru-RU"/>
    </w:rPr>
  </w:style>
  <w:style w:type="character" w:styleId="a6">
    <w:name w:val="footnote reference"/>
    <w:aliases w:val="Знак сноски 1,Знак сноски-FN,Ciae niinee-FN,Текст сновски,fr,Ciae niinee I,Footnotes refss"/>
    <w:uiPriority w:val="99"/>
    <w:semiHidden/>
    <w:rsid w:val="00C60AE7"/>
    <w:rPr>
      <w:rFonts w:cs="Times New Roman"/>
      <w:vertAlign w:val="superscript"/>
    </w:rPr>
  </w:style>
  <w:style w:type="paragraph" w:customStyle="1" w:styleId="a7">
    <w:name w:val="Отступ"/>
    <w:basedOn w:val="a"/>
    <w:link w:val="a8"/>
    <w:qFormat/>
    <w:rsid w:val="005F1B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8">
    <w:name w:val="Отступ Знак"/>
    <w:basedOn w:val="a0"/>
    <w:link w:val="a7"/>
    <w:rsid w:val="005F1B69"/>
    <w:rPr>
      <w:rFonts w:ascii="Times New Roman" w:eastAsia="Calibri" w:hAnsi="Times New Roman" w:cs="Times New Roman"/>
      <w:sz w:val="28"/>
      <w:lang w:eastAsia="ru-RU"/>
    </w:rPr>
  </w:style>
  <w:style w:type="character" w:customStyle="1" w:styleId="a9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link w:val="aa"/>
    <w:uiPriority w:val="99"/>
    <w:semiHidden/>
    <w:locked/>
    <w:rsid w:val="00362CE2"/>
    <w:rPr>
      <w:rFonts w:ascii="Times New Roman" w:hAnsi="Times New Roman"/>
    </w:rPr>
  </w:style>
  <w:style w:type="paragraph" w:styleId="aa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9"/>
    <w:uiPriority w:val="99"/>
    <w:semiHidden/>
    <w:rsid w:val="00362CE2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11">
    <w:name w:val="Текст сноски Знак1"/>
    <w:basedOn w:val="a0"/>
    <w:uiPriority w:val="99"/>
    <w:semiHidden/>
    <w:rsid w:val="00362C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056C03A6212419DA94ED4C42138FA" ma:contentTypeVersion="2" ma:contentTypeDescription="Создание документа." ma:contentTypeScope="" ma:versionID="5260009c0888df2860687a828dfe3b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4c1eff-8f42-47d9-84e1-b269bee542f3" targetNamespace="http://schemas.microsoft.com/office/2006/metadata/properties" ma:root="true" ma:fieldsID="7618794c77430fa9a7be6a7253dd8c51" ns2:_="" ns3:_="" ns4:_="">
    <xsd:import namespace="57504d04-691e-4fc4-8f09-4f19fdbe90f6"/>
    <xsd:import namespace="6d7c22ec-c6a4-4777-88aa-bc3c76ac660e"/>
    <xsd:import namespace="1d4c1eff-8f42-47d9-84e1-b269bee54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1eff-8f42-47d9-84e1-b269bee542f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 комиссии" ma:format="Dropdown" ma:internalName="_x041f__x0430__x043f__x043a__x0430_">
      <xsd:simpleType>
        <xsd:restriction base="dms:Choice">
          <xsd:enumeration value="Правовая база"/>
          <xsd:enumeration value="Состав комиссии"/>
          <xsd:enumeration value="Решения комисс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d4c1eff-8f42-47d9-84e1-b269bee542f3">Решения комиссии</_x041f__x0430__x043f__x043a__x0430_>
    <_x041e__x043f__x0438__x0441__x0430__x043d__x0438__x0435_ xmlns="6d7c22ec-c6a4-4777-88aa-bc3c76ac660e">Перечень мероприятий по реализации Перечня мероприятий Комплексного плана противодействия идеологии терроризма в Российской Федерации на 2020-2023 годы в Республике Марий Эл на территории Сернурского муниципального района на 2020- 2023 годы
</_x041e__x043f__x0438__x0441__x0430__x043d__x0438__x0435_>
    <_dlc_DocId xmlns="57504d04-691e-4fc4-8f09-4f19fdbe90f6">XXJ7TYMEEKJ2-3786-14</_dlc_DocId>
    <_dlc_DocIdUrl xmlns="57504d04-691e-4fc4-8f09-4f19fdbe90f6">
      <Url>https://vip.gov.mari.ru/sernur/_layouts/DocIdRedir.aspx?ID=XXJ7TYMEEKJ2-3786-14</Url>
      <Description>XXJ7TYMEEKJ2-3786-14</Description>
    </_dlc_DocIdUrl>
  </documentManagement>
</p:properties>
</file>

<file path=customXml/itemProps1.xml><?xml version="1.0" encoding="utf-8"?>
<ds:datastoreItem xmlns:ds="http://schemas.openxmlformats.org/officeDocument/2006/customXml" ds:itemID="{1A48F477-0B9B-4F04-8566-88CE411BA31D}"/>
</file>

<file path=customXml/itemProps2.xml><?xml version="1.0" encoding="utf-8"?>
<ds:datastoreItem xmlns:ds="http://schemas.openxmlformats.org/officeDocument/2006/customXml" ds:itemID="{EC4DB253-8C74-4444-8ED5-995BC5166EFE}"/>
</file>

<file path=customXml/itemProps3.xml><?xml version="1.0" encoding="utf-8"?>
<ds:datastoreItem xmlns:ds="http://schemas.openxmlformats.org/officeDocument/2006/customXml" ds:itemID="{2E79D439-A9D1-4009-AEBA-78E98EEC44BD}"/>
</file>

<file path=customXml/itemProps4.xml><?xml version="1.0" encoding="utf-8"?>
<ds:datastoreItem xmlns:ds="http://schemas.openxmlformats.org/officeDocument/2006/customXml" ds:itemID="{5671088E-54F0-4EA5-9EBB-CE80F55D0DB9}"/>
</file>

<file path=customXml/itemProps5.xml><?xml version="1.0" encoding="utf-8"?>
<ds:datastoreItem xmlns:ds="http://schemas.openxmlformats.org/officeDocument/2006/customXml" ds:itemID="{9DFC489A-32D9-408C-9B81-89C2627D1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Комплексного плана противодействия идеологии терроризмав Республике Марий Эл на территории Сернурского муниципального района  </dc:title>
  <dc:creator>1</dc:creator>
  <cp:lastModifiedBy>Александр</cp:lastModifiedBy>
  <cp:revision>6</cp:revision>
  <cp:lastPrinted>2019-12-24T06:49:00Z</cp:lastPrinted>
  <dcterms:created xsi:type="dcterms:W3CDTF">2019-12-24T06:46:00Z</dcterms:created>
  <dcterms:modified xsi:type="dcterms:W3CDTF">2020-03-24T09:58:00Z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0x010100BD1056C03A6212419DA94ED4C42138FA</vt:lpwstr>
  </property>
  <property fmtid="{D5CDD505-2E9C-101B-9397-08002B2CF9AE}" pid="3" name="_dlc_DocIdItemGuid">
    <vt:lpwstr>d990a6e9-3697-4ad4-96b8-c1654462d4f4</vt:lpwstr>
  </property>
</Properties>
</file>